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9" w:rsidRDefault="00235FA9" w:rsidP="00235FA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ПРИМЕРНОЕ ПОЛОЖЕНИЕ</w:t>
      </w:r>
    </w:p>
    <w:p w:rsidR="00235FA9" w:rsidRDefault="00235FA9" w:rsidP="00235FA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о ревизионной комиссии первичной организации Профсоюза работников народного образования и науки РФ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Настоящее Положение разработано в соответствии с Уставом Профсоюза и регулирует деятельность ревизионной комиссии первичной профсоюзной организации.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1.2. Ревизионная комиссия осуществляет свои контрольные функции по отношению к работе выборных органов первичной профсоюзной организации (профком, председатель).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1.3. В состав ревизионной комиссии не могут быть избраны члены ревизуемого выборного профсоюзного органа первичной профсоюзной организации.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1.4. Ревизионная комиссия не подконтрольна выборным органам первичной профсоюзной организации и избирается на отчетно-выборном профсоюзном собрании на срок полномочий выборно</w:t>
      </w:r>
      <w:r w:rsidR="007B3CB1">
        <w:rPr>
          <w:color w:val="000000"/>
          <w:sz w:val="28"/>
          <w:szCs w:val="28"/>
        </w:rPr>
        <w:t>го профсоюзного органа (</w:t>
      </w:r>
      <w:r>
        <w:rPr>
          <w:color w:val="000000"/>
          <w:sz w:val="28"/>
          <w:szCs w:val="28"/>
        </w:rPr>
        <w:t>2-3 года).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Председатель ревизионной комиссии может участвовать в заседаниях выборного профсоюзного органа с правом совещательного голоса.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1.5. Ревизионная </w:t>
      </w:r>
      <w:r>
        <w:rPr>
          <w:b/>
          <w:bCs/>
          <w:color w:val="000000"/>
          <w:sz w:val="28"/>
          <w:szCs w:val="28"/>
        </w:rPr>
        <w:t xml:space="preserve">комиссия </w:t>
      </w:r>
      <w:r>
        <w:rPr>
          <w:color w:val="000000"/>
          <w:sz w:val="28"/>
          <w:szCs w:val="28"/>
        </w:rPr>
        <w:t>подотчетна профсоюзному собранию и Президиуму профсоюзного органа вышестоящей территориальной организации Профсоюза.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1.6. Нормативно-методическое обеспечение деятельности ревизионной комиссии осуществляется Президиумом выборного органа вышестоящей территориальной организации Профсоюза.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2. Цели и задачи ревизионной комиссии.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Целями и задачами ревизионной комиссии являются контроль: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за соблюдением уставных норм и норм Положения о первичной профсоюзной организации;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за финансовой деятельностью выборных профсоюзных органов;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за исчислением полноты и своевременности поступлением членских профсоюзных взносов;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за рациональным расходованием денежных средств, использования имущества;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за соблюдением организационно-финансовой дисциплины в профсоюзной организации.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3. Полномочия ревизионной комиссии: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3.1. Ревизионная комиссия имеет право проверять: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состояние учета Членов Профсоюза и своевременность выдачи профсоюзных билетов;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организацию уплаты членских профсоюзных взносов;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организацию отметок об уплате членских профсоюзных взносов в членских профсоюзных билетах;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организацию своевременного и полного поступления членских профсоюзных взносов;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- своевременность и полноту перечисления части средств от членских профсоюзных взносов в выборный орган вышестоящей организации Профсоюза в соответствии с его решением;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правильность и целесообразность расходования профсоюзных средств, соблюдение режима экономии;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сохранность профсоюзного имущества, материальных ценностей;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состояние делопроизводства и протоколов собраний и заседаний профсоюзного комитета;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ход выполнения постановлений профсоюзных собраний и профсоюзного комитета;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соблюдение норм Устава Профсоюза и Положения о первичной организации, относительно периодичности проведения собраний и заседаний профсоюзного комитета;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состояние работы с предложениями и обращениями членов Профсоюза.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3.2. С целью реализации полномочий комиссия вправе: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получать подлинные, бухгалтерские и другие финансовые документы профсоюзного комитета в ходе проведения ревизии;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изучать и анализировать протоколы собраний заседаний профсоюзного комитета, журналы (карточки) учета членов Профсоюза, планы работы и иные документы первичной профсоюзной организации в соответствии с номенклатурой дел;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осматривать условия хранения, материальных ценностей (при их наличии) и документов профсоюзной организации;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запрашивать у работодателя или профсоюзного комитета (председателя) сведения о сроках и суммах перечисления части средств от членских профсоюзных взносов в вышестоящие выборные профсоюзные органы;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- запрашивать у председателя и членов профсоюзного комитета необхо</w:t>
      </w:r>
      <w:r>
        <w:rPr>
          <w:color w:val="000000"/>
          <w:sz w:val="28"/>
          <w:szCs w:val="28"/>
        </w:rPr>
        <w:softHyphen/>
        <w:t>димые разъяснения по вопросам, возникающим в ходе проведения финансовой ревизии или проверки профсоюзных документов.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3.3. Комиссия осуществляет и другие функции, делегируемые ей профсоюзным собранием.</w:t>
      </w:r>
    </w:p>
    <w:p w:rsidR="00235FA9" w:rsidRDefault="00235FA9" w:rsidP="00235F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4. Организация работы комиссии.</w:t>
      </w:r>
    </w:p>
    <w:p w:rsidR="00235FA9" w:rsidRDefault="00235FA9" w:rsidP="00235FA9">
      <w:pPr>
        <w:shd w:val="clear" w:color="auto" w:fill="FFFFFF"/>
        <w:spacing w:line="317" w:lineRule="exact"/>
        <w:ind w:left="14" w:right="72"/>
        <w:jc w:val="both"/>
      </w:pPr>
      <w:r>
        <w:rPr>
          <w:color w:val="000000"/>
          <w:sz w:val="28"/>
          <w:szCs w:val="28"/>
        </w:rPr>
        <w:t xml:space="preserve">4.1. Количественный состав ревизионной комиссии определяется </w:t>
      </w:r>
      <w:r>
        <w:rPr>
          <w:color w:val="000000"/>
          <w:spacing w:val="3"/>
          <w:sz w:val="28"/>
          <w:szCs w:val="28"/>
        </w:rPr>
        <w:t xml:space="preserve">профсоюзным собранием, но не может быть менее 3 человек. Комиссия из </w:t>
      </w:r>
      <w:r>
        <w:rPr>
          <w:color w:val="000000"/>
          <w:spacing w:val="1"/>
          <w:sz w:val="28"/>
          <w:szCs w:val="28"/>
        </w:rPr>
        <w:t xml:space="preserve">своего состава на первом заседании избирает председателя и заместителя </w:t>
      </w:r>
      <w:r>
        <w:rPr>
          <w:color w:val="000000"/>
          <w:spacing w:val="5"/>
          <w:sz w:val="28"/>
          <w:szCs w:val="28"/>
        </w:rPr>
        <w:t>председателя, которые организуют ее работу.</w:t>
      </w:r>
    </w:p>
    <w:p w:rsidR="00235FA9" w:rsidRDefault="00235FA9">
      <w:pPr>
        <w:shd w:val="clear" w:color="auto" w:fill="FFFFFF"/>
        <w:tabs>
          <w:tab w:val="left" w:pos="1404"/>
        </w:tabs>
        <w:spacing w:line="317" w:lineRule="exact"/>
        <w:ind w:left="14" w:firstLine="792"/>
      </w:pPr>
      <w:r>
        <w:rPr>
          <w:color w:val="000000"/>
          <w:spacing w:val="-6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Работа комиссии осуществляется по плану, утверждаемому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срок полномочий.</w:t>
      </w:r>
    </w:p>
    <w:p w:rsidR="00235FA9" w:rsidRDefault="00235FA9" w:rsidP="00235FA9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17" w:lineRule="exact"/>
        <w:ind w:firstLine="806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Ревизионная комиссия регулярно информирует о своей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деятельности профсоюзное собрание и Президиум выборного органа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вышестоящей (окружной, городской, районной) организации Профсоюза.</w:t>
      </w:r>
    </w:p>
    <w:p w:rsidR="00235FA9" w:rsidRDefault="00235FA9" w:rsidP="00235FA9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17" w:lineRule="exact"/>
        <w:ind w:firstLine="806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Заседания комиссии проводятся по мере необходимости, но не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реже одного раза в год. Заседание комиссии считается правомочным, если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нем участвует более половины ее членов. Решения комиссии принимаются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открытым голосованием большинством голосов.</w:t>
      </w:r>
    </w:p>
    <w:p w:rsidR="00235FA9" w:rsidRDefault="00235FA9" w:rsidP="00235FA9">
      <w:pPr>
        <w:numPr>
          <w:ilvl w:val="0"/>
          <w:numId w:val="1"/>
        </w:numPr>
        <w:shd w:val="clear" w:color="auto" w:fill="FFFFFF"/>
        <w:tabs>
          <w:tab w:val="left" w:pos="1310"/>
        </w:tabs>
        <w:spacing w:line="317" w:lineRule="exact"/>
        <w:ind w:firstLine="806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Ревизионная комиссия осуществляет регулярные проверки работы</w:t>
      </w:r>
      <w:r>
        <w:rPr>
          <w:color w:val="000000"/>
          <w:spacing w:val="1"/>
          <w:sz w:val="28"/>
          <w:szCs w:val="28"/>
        </w:rPr>
        <w:br/>
        <w:t>выборного профсоюзного органа, но не реже одного раза в год.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результатам проверок комиссия принимает итоговый документ в форме акта,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справки. Отчет комиссии на отчетно-выборном профсоюзном собрании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предварительно обсуждается и утверждается на ее заседании.</w:t>
      </w:r>
    </w:p>
    <w:p w:rsidR="00235FA9" w:rsidRDefault="00235FA9">
      <w:pPr>
        <w:shd w:val="clear" w:color="auto" w:fill="FFFFFF"/>
        <w:spacing w:line="317" w:lineRule="exact"/>
        <w:ind w:left="43" w:right="29" w:firstLine="864"/>
        <w:jc w:val="both"/>
      </w:pPr>
      <w:r>
        <w:rPr>
          <w:color w:val="000000"/>
          <w:spacing w:val="13"/>
          <w:sz w:val="28"/>
          <w:szCs w:val="28"/>
        </w:rPr>
        <w:t xml:space="preserve">Акты и справки составляются по итогам текущих проверок и </w:t>
      </w:r>
      <w:r>
        <w:rPr>
          <w:color w:val="000000"/>
          <w:spacing w:val="5"/>
          <w:sz w:val="28"/>
          <w:szCs w:val="28"/>
        </w:rPr>
        <w:t xml:space="preserve">доводятся до сведения ревизуемого выборного профсоюзного органа </w:t>
      </w:r>
      <w:r>
        <w:rPr>
          <w:color w:val="000000"/>
          <w:spacing w:val="8"/>
          <w:sz w:val="28"/>
          <w:szCs w:val="28"/>
        </w:rPr>
        <w:t xml:space="preserve">(профсоюзного комитета, председателя) для устранения выявленных </w:t>
      </w:r>
      <w:r>
        <w:rPr>
          <w:color w:val="000000"/>
          <w:spacing w:val="3"/>
          <w:sz w:val="28"/>
          <w:szCs w:val="28"/>
        </w:rPr>
        <w:t xml:space="preserve">недостатков и нарушений (по необходимости копия акта направляется в </w:t>
      </w:r>
      <w:r>
        <w:rPr>
          <w:color w:val="000000"/>
          <w:spacing w:val="2"/>
          <w:sz w:val="28"/>
          <w:szCs w:val="28"/>
        </w:rPr>
        <w:t>выборный орган вышестоящей организации Профсоюза).</w:t>
      </w:r>
    </w:p>
    <w:p w:rsidR="00235FA9" w:rsidRDefault="00235FA9" w:rsidP="00235FA9">
      <w:pPr>
        <w:numPr>
          <w:ilvl w:val="0"/>
          <w:numId w:val="2"/>
        </w:numPr>
        <w:shd w:val="clear" w:color="auto" w:fill="FFFFFF"/>
        <w:tabs>
          <w:tab w:val="left" w:pos="1354"/>
        </w:tabs>
        <w:spacing w:line="317" w:lineRule="exact"/>
        <w:ind w:left="72" w:firstLine="785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Предложения комиссии об устранении выявленных недостатков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нарушений являются обязательными для рассмотрения выборным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коллегиальным профсоюзным органом, который не более, чем в месячный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срок должен информировать комиссию о принятых мерах.</w:t>
      </w:r>
    </w:p>
    <w:p w:rsidR="00235FA9" w:rsidRDefault="00235FA9" w:rsidP="00235FA9">
      <w:pPr>
        <w:numPr>
          <w:ilvl w:val="0"/>
          <w:numId w:val="2"/>
        </w:numPr>
        <w:shd w:val="clear" w:color="auto" w:fill="FFFFFF"/>
        <w:tabs>
          <w:tab w:val="left" w:pos="1354"/>
        </w:tabs>
        <w:spacing w:line="317" w:lineRule="exact"/>
        <w:ind w:left="72" w:firstLine="785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 профсоюзного комитета с выводами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ревизионной комиссии, вопрос выносится на рассмотрение очередного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профсоюзного собрания, о чем ставится в известность Президиум выборного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органа вышестоящей профсоюзной организации.</w:t>
      </w:r>
    </w:p>
    <w:p w:rsidR="00235FA9" w:rsidRDefault="00235FA9">
      <w:pPr>
        <w:shd w:val="clear" w:color="auto" w:fill="FFFFFF"/>
        <w:tabs>
          <w:tab w:val="left" w:pos="1562"/>
        </w:tabs>
        <w:spacing w:line="317" w:lineRule="exact"/>
        <w:ind w:left="94" w:firstLine="785"/>
      </w:pPr>
      <w:r>
        <w:rPr>
          <w:color w:val="000000"/>
          <w:spacing w:val="-6"/>
          <w:sz w:val="28"/>
          <w:szCs w:val="28"/>
        </w:rPr>
        <w:t>4.8.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Делопроизводство ревизионной комиссии осуществляется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единой номенклатурой дел первичной профсоюзной</w:t>
      </w:r>
      <w:r>
        <w:rPr>
          <w:color w:val="000000"/>
          <w:sz w:val="28"/>
          <w:szCs w:val="28"/>
        </w:rPr>
        <w:br/>
        <w:t>организации.</w:t>
      </w:r>
    </w:p>
    <w:p w:rsidR="00235FA9" w:rsidRDefault="00235FA9">
      <w:pPr>
        <w:shd w:val="clear" w:color="auto" w:fill="FFFFFF"/>
        <w:spacing w:line="317" w:lineRule="exact"/>
        <w:ind w:left="94" w:right="14" w:firstLine="785"/>
        <w:jc w:val="both"/>
      </w:pPr>
      <w:r>
        <w:rPr>
          <w:color w:val="000000"/>
          <w:sz w:val="28"/>
          <w:szCs w:val="28"/>
        </w:rPr>
        <w:t xml:space="preserve">4. 9. За активную работу председатель и члены ревизионной комиссии </w:t>
      </w:r>
      <w:r>
        <w:rPr>
          <w:color w:val="000000"/>
          <w:spacing w:val="2"/>
          <w:sz w:val="28"/>
          <w:szCs w:val="28"/>
        </w:rPr>
        <w:t>могут поощряться в порядке, установленном в Профсоюзе.</w:t>
      </w:r>
    </w:p>
    <w:p w:rsidR="00235FA9" w:rsidRDefault="00235FA9">
      <w:pPr>
        <w:shd w:val="clear" w:color="auto" w:fill="FFFFFF"/>
        <w:spacing w:before="302" w:line="317" w:lineRule="exact"/>
        <w:ind w:left="101" w:firstLine="749"/>
        <w:jc w:val="both"/>
      </w:pPr>
      <w:r>
        <w:rPr>
          <w:color w:val="000000"/>
          <w:spacing w:val="4"/>
          <w:sz w:val="28"/>
          <w:szCs w:val="28"/>
        </w:rPr>
        <w:t xml:space="preserve">* Примечание: </w:t>
      </w:r>
      <w:r>
        <w:rPr>
          <w:i/>
          <w:iCs/>
          <w:color w:val="000000"/>
          <w:spacing w:val="4"/>
          <w:sz w:val="28"/>
          <w:szCs w:val="28"/>
        </w:rPr>
        <w:t xml:space="preserve">1. Ревизионная комиссия первичной профсоюзной </w:t>
      </w:r>
      <w:r>
        <w:rPr>
          <w:i/>
          <w:iCs/>
          <w:color w:val="000000"/>
          <w:spacing w:val="1"/>
          <w:sz w:val="28"/>
          <w:szCs w:val="28"/>
        </w:rPr>
        <w:t>организации вуза руководствуются Примерным положением о ревизионной комиссии районной организации Профсоюза.</w:t>
      </w:r>
    </w:p>
    <w:p w:rsidR="00235FA9" w:rsidRDefault="00235FA9">
      <w:pPr>
        <w:shd w:val="clear" w:color="auto" w:fill="FFFFFF"/>
        <w:spacing w:line="317" w:lineRule="exact"/>
        <w:ind w:left="101" w:firstLine="720"/>
        <w:jc w:val="both"/>
      </w:pPr>
      <w:r>
        <w:rPr>
          <w:i/>
          <w:iCs/>
          <w:color w:val="000000"/>
          <w:spacing w:val="16"/>
          <w:sz w:val="28"/>
          <w:szCs w:val="28"/>
        </w:rPr>
        <w:t xml:space="preserve">2. В малочисленной первичной профсоюзной организации, </w:t>
      </w:r>
      <w:r>
        <w:rPr>
          <w:i/>
          <w:iCs/>
          <w:color w:val="000000"/>
          <w:spacing w:val="2"/>
          <w:sz w:val="28"/>
          <w:szCs w:val="28"/>
        </w:rPr>
        <w:t xml:space="preserve">насчитывающей 15 и менее членов Профсоюза, ревизионная комиссия не </w:t>
      </w:r>
      <w:r>
        <w:rPr>
          <w:i/>
          <w:iCs/>
          <w:color w:val="000000"/>
          <w:spacing w:val="-3"/>
          <w:sz w:val="28"/>
          <w:szCs w:val="28"/>
        </w:rPr>
        <w:t>создается.</w:t>
      </w:r>
    </w:p>
    <w:sectPr w:rsidR="00235FA9">
      <w:type w:val="continuous"/>
      <w:pgSz w:w="11909" w:h="16834"/>
      <w:pgMar w:top="1440" w:right="1257" w:bottom="720" w:left="10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343"/>
    <w:multiLevelType w:val="singleLevel"/>
    <w:tmpl w:val="CC94D226"/>
    <w:lvl w:ilvl="0">
      <w:start w:val="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458F389F"/>
    <w:multiLevelType w:val="singleLevel"/>
    <w:tmpl w:val="BB3CA04A"/>
    <w:lvl w:ilvl="0">
      <w:start w:val="6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35FA9"/>
    <w:rsid w:val="001271DC"/>
    <w:rsid w:val="00235FA9"/>
    <w:rsid w:val="007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 Дмитрий</dc:creator>
  <cp:lastModifiedBy>Admin</cp:lastModifiedBy>
  <cp:revision>2</cp:revision>
  <cp:lastPrinted>2008-03-04T09:46:00Z</cp:lastPrinted>
  <dcterms:created xsi:type="dcterms:W3CDTF">2020-11-08T11:52:00Z</dcterms:created>
  <dcterms:modified xsi:type="dcterms:W3CDTF">2020-11-08T11:52:00Z</dcterms:modified>
</cp:coreProperties>
</file>